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3C" w:rsidRPr="003E5ACB" w:rsidRDefault="003E5ACB">
      <w:pPr>
        <w:rPr>
          <w:szCs w:val="28"/>
        </w:rPr>
      </w:pPr>
      <w:r w:rsidRPr="003E5ACB">
        <w:rPr>
          <w:szCs w:val="28"/>
        </w:rPr>
        <w:t>Quick Check Crime</w:t>
      </w:r>
    </w:p>
    <w:p w:rsidR="003E5ACB" w:rsidRPr="003E5ACB" w:rsidRDefault="003E5ACB" w:rsidP="003E5ACB">
      <w:pPr>
        <w:pStyle w:val="BalloonText"/>
        <w:rPr>
          <w:sz w:val="28"/>
          <w:szCs w:val="28"/>
        </w:rPr>
      </w:pPr>
    </w:p>
    <w:p w:rsidR="003E5ACB" w:rsidRDefault="003E5ACB" w:rsidP="003E5ACB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a short definition of “crime”</w:t>
      </w:r>
    </w:p>
    <w:p w:rsidR="003E5ACB" w:rsidRDefault="003E5ACB" w:rsidP="003E5ACB">
      <w:pPr>
        <w:pStyle w:val="BalloonText"/>
        <w:rPr>
          <w:sz w:val="28"/>
          <w:szCs w:val="28"/>
        </w:rPr>
      </w:pPr>
    </w:p>
    <w:p w:rsidR="003E5ACB" w:rsidRDefault="003E5ACB" w:rsidP="003E5ACB">
      <w:pPr>
        <w:pStyle w:val="BalloonText"/>
        <w:rPr>
          <w:sz w:val="28"/>
          <w:szCs w:val="28"/>
        </w:rPr>
      </w:pPr>
    </w:p>
    <w:p w:rsidR="009C2FB1" w:rsidRDefault="009C2FB1" w:rsidP="003E5ACB">
      <w:pPr>
        <w:pStyle w:val="BalloonText"/>
        <w:rPr>
          <w:sz w:val="28"/>
          <w:szCs w:val="28"/>
        </w:rPr>
      </w:pPr>
    </w:p>
    <w:p w:rsidR="009C2FB1" w:rsidRDefault="009C2FB1" w:rsidP="003E5ACB">
      <w:pPr>
        <w:pStyle w:val="BalloonText"/>
        <w:rPr>
          <w:sz w:val="28"/>
          <w:szCs w:val="28"/>
        </w:rPr>
      </w:pPr>
    </w:p>
    <w:p w:rsidR="003E5ACB" w:rsidRDefault="003E5ACB" w:rsidP="003E5ACB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meaning of the term “</w:t>
      </w:r>
      <w:proofErr w:type="spellStart"/>
      <w:r>
        <w:rPr>
          <w:sz w:val="28"/>
          <w:szCs w:val="28"/>
        </w:rPr>
        <w:t>Mens</w:t>
      </w:r>
      <w:proofErr w:type="spellEnd"/>
      <w:r>
        <w:rPr>
          <w:sz w:val="28"/>
          <w:szCs w:val="28"/>
        </w:rPr>
        <w:t xml:space="preserve"> Rea”</w:t>
      </w:r>
    </w:p>
    <w:p w:rsidR="003E5ACB" w:rsidRDefault="003E5ACB" w:rsidP="003E5ACB">
      <w:pPr>
        <w:pStyle w:val="BalloonText"/>
        <w:rPr>
          <w:sz w:val="28"/>
          <w:szCs w:val="28"/>
        </w:rPr>
      </w:pPr>
    </w:p>
    <w:p w:rsidR="003E5ACB" w:rsidRDefault="003E5ACB" w:rsidP="003E5ACB">
      <w:pPr>
        <w:pStyle w:val="BalloonText"/>
        <w:rPr>
          <w:sz w:val="28"/>
          <w:szCs w:val="28"/>
        </w:rPr>
      </w:pPr>
    </w:p>
    <w:p w:rsidR="009C2FB1" w:rsidRDefault="009C2FB1" w:rsidP="003E5ACB">
      <w:pPr>
        <w:pStyle w:val="BalloonText"/>
        <w:rPr>
          <w:sz w:val="28"/>
          <w:szCs w:val="28"/>
        </w:rPr>
      </w:pPr>
    </w:p>
    <w:p w:rsidR="009C2FB1" w:rsidRDefault="009C2FB1" w:rsidP="003E5ACB">
      <w:pPr>
        <w:pStyle w:val="BalloonText"/>
        <w:rPr>
          <w:sz w:val="28"/>
          <w:szCs w:val="28"/>
        </w:rPr>
      </w:pPr>
    </w:p>
    <w:p w:rsidR="003E5ACB" w:rsidRDefault="003E5ACB" w:rsidP="003E5ACB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definition of the term causation?</w:t>
      </w:r>
    </w:p>
    <w:p w:rsidR="003E5ACB" w:rsidRDefault="003E5ACB" w:rsidP="003E5ACB">
      <w:pPr>
        <w:pStyle w:val="BalloonText"/>
        <w:rPr>
          <w:sz w:val="28"/>
          <w:szCs w:val="28"/>
        </w:rPr>
      </w:pPr>
    </w:p>
    <w:p w:rsidR="003E5ACB" w:rsidRDefault="003E5ACB" w:rsidP="003E5ACB">
      <w:pPr>
        <w:pStyle w:val="BalloonText"/>
        <w:rPr>
          <w:sz w:val="28"/>
          <w:szCs w:val="28"/>
        </w:rPr>
      </w:pPr>
    </w:p>
    <w:p w:rsidR="009C2FB1" w:rsidRDefault="009C2FB1" w:rsidP="003E5ACB">
      <w:pPr>
        <w:pStyle w:val="BalloonText"/>
        <w:rPr>
          <w:sz w:val="28"/>
          <w:szCs w:val="28"/>
        </w:rPr>
      </w:pPr>
    </w:p>
    <w:p w:rsidR="009C2FB1" w:rsidRDefault="009C2FB1" w:rsidP="003E5ACB">
      <w:pPr>
        <w:pStyle w:val="BalloonText"/>
        <w:rPr>
          <w:sz w:val="28"/>
          <w:szCs w:val="28"/>
        </w:rPr>
      </w:pPr>
    </w:p>
    <w:p w:rsidR="003E5ACB" w:rsidRDefault="003E5ACB" w:rsidP="003E5ACB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a strict liability offence and provide one example:</w:t>
      </w:r>
    </w:p>
    <w:p w:rsidR="003E5ACB" w:rsidRDefault="003E5ACB" w:rsidP="003E5ACB">
      <w:pPr>
        <w:pStyle w:val="BalloonText"/>
        <w:rPr>
          <w:sz w:val="28"/>
          <w:szCs w:val="28"/>
        </w:rPr>
      </w:pPr>
    </w:p>
    <w:p w:rsidR="00733942" w:rsidRDefault="00733942" w:rsidP="00733942">
      <w:pPr>
        <w:pStyle w:val="BalloonText"/>
        <w:rPr>
          <w:sz w:val="28"/>
          <w:szCs w:val="28"/>
        </w:rPr>
      </w:pPr>
    </w:p>
    <w:p w:rsidR="009C2FB1" w:rsidRDefault="009C2FB1" w:rsidP="00733942">
      <w:pPr>
        <w:pStyle w:val="BalloonText"/>
        <w:rPr>
          <w:sz w:val="28"/>
          <w:szCs w:val="28"/>
        </w:rPr>
      </w:pPr>
    </w:p>
    <w:p w:rsidR="009C2FB1" w:rsidRDefault="009C2FB1" w:rsidP="00733942">
      <w:pPr>
        <w:pStyle w:val="BalloonText"/>
        <w:rPr>
          <w:sz w:val="28"/>
          <w:szCs w:val="28"/>
        </w:rPr>
      </w:pPr>
    </w:p>
    <w:p w:rsidR="00733942" w:rsidRDefault="00733942" w:rsidP="00733942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7 categories of crime</w:t>
      </w:r>
    </w:p>
    <w:p w:rsidR="00733942" w:rsidRDefault="00733942" w:rsidP="00733942">
      <w:pPr>
        <w:pStyle w:val="BalloonText"/>
        <w:rPr>
          <w:sz w:val="28"/>
          <w:szCs w:val="28"/>
        </w:rPr>
      </w:pPr>
    </w:p>
    <w:p w:rsidR="002B20BA" w:rsidRDefault="002B20BA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2B20BA" w:rsidRDefault="002B20BA" w:rsidP="002B20BA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two types of offences against the person.</w:t>
      </w:r>
    </w:p>
    <w:p w:rsidR="002B20BA" w:rsidRDefault="002B20BA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733942" w:rsidRDefault="002B20BA" w:rsidP="002B20BA">
      <w:pPr>
        <w:pStyle w:val="BalloonTex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20BA" w:rsidRDefault="002B20BA" w:rsidP="002B20BA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embezzlement?</w:t>
      </w:r>
    </w:p>
    <w:p w:rsidR="002B20BA" w:rsidRDefault="002B20BA" w:rsidP="002B20BA">
      <w:pPr>
        <w:pStyle w:val="BalloonText"/>
        <w:rPr>
          <w:sz w:val="28"/>
          <w:szCs w:val="28"/>
        </w:rPr>
      </w:pPr>
    </w:p>
    <w:p w:rsidR="002B20BA" w:rsidRDefault="002B20BA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2B20BA" w:rsidRDefault="002B20BA" w:rsidP="002B20BA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List 3 indicators that an offence is summary:</w:t>
      </w:r>
    </w:p>
    <w:p w:rsidR="002B20BA" w:rsidRDefault="002B20BA" w:rsidP="002B20BA">
      <w:pPr>
        <w:pStyle w:val="BalloonText"/>
        <w:rPr>
          <w:sz w:val="28"/>
          <w:szCs w:val="28"/>
        </w:rPr>
      </w:pPr>
    </w:p>
    <w:p w:rsidR="00C52A31" w:rsidRDefault="002B20BA" w:rsidP="002B20BA">
      <w:pPr>
        <w:pStyle w:val="Balloo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52A31" w:rsidRDefault="00C52A31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9C2FB1" w:rsidRDefault="009C2FB1" w:rsidP="002B20BA">
      <w:pPr>
        <w:pStyle w:val="BalloonText"/>
        <w:rPr>
          <w:sz w:val="28"/>
          <w:szCs w:val="28"/>
        </w:rPr>
      </w:pPr>
    </w:p>
    <w:p w:rsidR="00C52A31" w:rsidRDefault="00C52A31" w:rsidP="00C52A31">
      <w:pPr>
        <w:pStyle w:val="BalloonText"/>
        <w:rPr>
          <w:sz w:val="28"/>
          <w:szCs w:val="28"/>
        </w:rPr>
      </w:pPr>
    </w:p>
    <w:p w:rsidR="00C52A31" w:rsidRDefault="00C52A31" w:rsidP="00C52A31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4 factors that may lead to criminal behaviour:</w:t>
      </w:r>
    </w:p>
    <w:p w:rsidR="00C52A31" w:rsidRDefault="00C52A31" w:rsidP="00C52A31">
      <w:pPr>
        <w:pStyle w:val="BalloonText"/>
        <w:rPr>
          <w:sz w:val="28"/>
          <w:szCs w:val="28"/>
        </w:rPr>
      </w:pPr>
    </w:p>
    <w:p w:rsidR="00C52A31" w:rsidRDefault="00C52A31" w:rsidP="00C52A31">
      <w:pPr>
        <w:pStyle w:val="BalloonText"/>
        <w:rPr>
          <w:sz w:val="28"/>
          <w:szCs w:val="28"/>
        </w:rPr>
      </w:pPr>
    </w:p>
    <w:p w:rsidR="009C2FB1" w:rsidRDefault="009C2FB1" w:rsidP="00C52A31">
      <w:pPr>
        <w:pStyle w:val="BalloonText"/>
        <w:rPr>
          <w:sz w:val="28"/>
          <w:szCs w:val="28"/>
        </w:rPr>
      </w:pPr>
    </w:p>
    <w:p w:rsidR="009C2FB1" w:rsidRDefault="009C2FB1" w:rsidP="00C52A31">
      <w:pPr>
        <w:pStyle w:val="BalloonText"/>
        <w:rPr>
          <w:sz w:val="28"/>
          <w:szCs w:val="28"/>
        </w:rPr>
      </w:pPr>
    </w:p>
    <w:p w:rsidR="009C2FB1" w:rsidRDefault="009C2FB1" w:rsidP="00C52A31">
      <w:pPr>
        <w:pStyle w:val="BalloonText"/>
        <w:rPr>
          <w:sz w:val="28"/>
          <w:szCs w:val="28"/>
        </w:rPr>
      </w:pPr>
    </w:p>
    <w:p w:rsidR="00C52A31" w:rsidRDefault="00C52A31" w:rsidP="00C52A31">
      <w:pPr>
        <w:pStyle w:val="BalloonText"/>
        <w:rPr>
          <w:sz w:val="28"/>
          <w:szCs w:val="28"/>
        </w:rPr>
      </w:pPr>
    </w:p>
    <w:p w:rsidR="00C52A31" w:rsidRDefault="00C52A31" w:rsidP="00C52A31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3 police powers available to prevent, detect and prosecute crime</w:t>
      </w:r>
    </w:p>
    <w:p w:rsidR="00C52A31" w:rsidRDefault="00C52A31" w:rsidP="00C52A31">
      <w:pPr>
        <w:pStyle w:val="BalloonText"/>
        <w:rPr>
          <w:sz w:val="28"/>
          <w:szCs w:val="28"/>
        </w:rPr>
      </w:pPr>
    </w:p>
    <w:p w:rsidR="00C52A31" w:rsidRDefault="00C52A31" w:rsidP="00C52A31">
      <w:pPr>
        <w:pStyle w:val="BalloonText"/>
        <w:rPr>
          <w:sz w:val="28"/>
          <w:szCs w:val="28"/>
        </w:rPr>
      </w:pPr>
    </w:p>
    <w:p w:rsidR="009C2FB1" w:rsidRDefault="009C2FB1" w:rsidP="00C52A31">
      <w:pPr>
        <w:pStyle w:val="BalloonText"/>
        <w:rPr>
          <w:sz w:val="28"/>
          <w:szCs w:val="28"/>
        </w:rPr>
      </w:pPr>
    </w:p>
    <w:p w:rsidR="009C2FB1" w:rsidRDefault="009C2FB1" w:rsidP="00C52A31">
      <w:pPr>
        <w:pStyle w:val="BalloonText"/>
        <w:rPr>
          <w:sz w:val="28"/>
          <w:szCs w:val="28"/>
        </w:rPr>
      </w:pPr>
    </w:p>
    <w:p w:rsidR="009C2FB1" w:rsidRDefault="009C2FB1" w:rsidP="00C52A31">
      <w:pPr>
        <w:pStyle w:val="BalloonText"/>
        <w:rPr>
          <w:sz w:val="28"/>
          <w:szCs w:val="28"/>
        </w:rPr>
      </w:pPr>
    </w:p>
    <w:p w:rsidR="00C52A31" w:rsidRDefault="00C52A31" w:rsidP="00C52A31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a warrant?</w:t>
      </w:r>
    </w:p>
    <w:p w:rsidR="00C52A31" w:rsidRDefault="00C52A31" w:rsidP="00C52A31">
      <w:pPr>
        <w:pStyle w:val="BalloonText"/>
        <w:rPr>
          <w:sz w:val="28"/>
          <w:szCs w:val="28"/>
        </w:rPr>
      </w:pPr>
    </w:p>
    <w:p w:rsidR="007B5E58" w:rsidRDefault="007B5E58" w:rsidP="007B5E58">
      <w:pPr>
        <w:pStyle w:val="BalloonText"/>
        <w:rPr>
          <w:sz w:val="28"/>
          <w:szCs w:val="28"/>
        </w:rPr>
      </w:pPr>
    </w:p>
    <w:p w:rsidR="009C2FB1" w:rsidRDefault="009C2FB1" w:rsidP="007B5E58">
      <w:pPr>
        <w:pStyle w:val="BalloonText"/>
        <w:rPr>
          <w:sz w:val="28"/>
          <w:szCs w:val="28"/>
        </w:rPr>
      </w:pPr>
    </w:p>
    <w:p w:rsidR="009C2FB1" w:rsidRDefault="009C2FB1" w:rsidP="007B5E58">
      <w:pPr>
        <w:pStyle w:val="BalloonText"/>
        <w:rPr>
          <w:sz w:val="28"/>
          <w:szCs w:val="28"/>
        </w:rPr>
      </w:pPr>
    </w:p>
    <w:p w:rsidR="007B5E58" w:rsidRDefault="007B5E58" w:rsidP="007B5E58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undertaking is accepted by the accused if granted bail?</w:t>
      </w:r>
    </w:p>
    <w:p w:rsidR="007B5E58" w:rsidRDefault="007B5E58" w:rsidP="007B5E58">
      <w:pPr>
        <w:pStyle w:val="BalloonText"/>
        <w:rPr>
          <w:sz w:val="28"/>
          <w:szCs w:val="28"/>
        </w:rPr>
      </w:pPr>
    </w:p>
    <w:p w:rsidR="007B5E58" w:rsidRDefault="007B5E58" w:rsidP="007B5E58">
      <w:pPr>
        <w:pStyle w:val="BalloonText"/>
        <w:rPr>
          <w:sz w:val="28"/>
          <w:szCs w:val="28"/>
        </w:rPr>
      </w:pPr>
    </w:p>
    <w:p w:rsidR="007B5E58" w:rsidRDefault="007B5E58" w:rsidP="007B5E58">
      <w:pPr>
        <w:pStyle w:val="BalloonText"/>
        <w:rPr>
          <w:sz w:val="28"/>
          <w:szCs w:val="28"/>
        </w:rPr>
      </w:pPr>
    </w:p>
    <w:p w:rsidR="007B5E58" w:rsidRDefault="007B5E58" w:rsidP="007B5E58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meant by a Court’s “appellate jurisdiction”?</w:t>
      </w:r>
    </w:p>
    <w:p w:rsidR="007B5E58" w:rsidRDefault="007B5E58" w:rsidP="007B5E58">
      <w:pPr>
        <w:pStyle w:val="BalloonText"/>
        <w:rPr>
          <w:sz w:val="28"/>
          <w:szCs w:val="28"/>
        </w:rPr>
      </w:pPr>
    </w:p>
    <w:p w:rsidR="007B5E58" w:rsidRDefault="007B5E58" w:rsidP="007B5E58">
      <w:pPr>
        <w:pStyle w:val="BalloonText"/>
        <w:rPr>
          <w:sz w:val="28"/>
          <w:szCs w:val="28"/>
        </w:rPr>
      </w:pPr>
    </w:p>
    <w:p w:rsidR="009C2FB1" w:rsidRDefault="009C2FB1" w:rsidP="007B5E58">
      <w:pPr>
        <w:pStyle w:val="BalloonText"/>
        <w:rPr>
          <w:sz w:val="28"/>
          <w:szCs w:val="28"/>
        </w:rPr>
      </w:pPr>
    </w:p>
    <w:p w:rsidR="007B5E58" w:rsidRDefault="007B5E58" w:rsidP="007B5E58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High Court’s jurisdiction with respect to criminal matters?</w:t>
      </w:r>
    </w:p>
    <w:p w:rsidR="007B5E58" w:rsidRDefault="007B5E58" w:rsidP="007B5E58">
      <w:pPr>
        <w:pStyle w:val="BalloonText"/>
        <w:rPr>
          <w:sz w:val="28"/>
          <w:szCs w:val="28"/>
        </w:rPr>
      </w:pPr>
    </w:p>
    <w:p w:rsidR="004661F1" w:rsidRDefault="004661F1" w:rsidP="004661F1">
      <w:pPr>
        <w:pStyle w:val="BalloonText"/>
        <w:rPr>
          <w:sz w:val="28"/>
          <w:szCs w:val="28"/>
        </w:rPr>
      </w:pPr>
    </w:p>
    <w:p w:rsidR="009C2FB1" w:rsidRDefault="009C2FB1" w:rsidP="004661F1">
      <w:pPr>
        <w:pStyle w:val="BalloonText"/>
        <w:rPr>
          <w:sz w:val="28"/>
          <w:szCs w:val="28"/>
        </w:rPr>
      </w:pPr>
    </w:p>
    <w:p w:rsidR="009C2FB1" w:rsidRDefault="009C2FB1" w:rsidP="004661F1">
      <w:pPr>
        <w:pStyle w:val="BalloonText"/>
        <w:rPr>
          <w:sz w:val="28"/>
          <w:szCs w:val="28"/>
        </w:rPr>
      </w:pPr>
    </w:p>
    <w:p w:rsidR="009C2FB1" w:rsidRDefault="009C2FB1" w:rsidP="004661F1">
      <w:pPr>
        <w:pStyle w:val="BalloonText"/>
        <w:rPr>
          <w:sz w:val="28"/>
          <w:szCs w:val="28"/>
        </w:rPr>
      </w:pPr>
    </w:p>
    <w:p w:rsidR="004661F1" w:rsidRDefault="004661F1" w:rsidP="004661F1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Answer the following True / False questions</w:t>
      </w:r>
    </w:p>
    <w:p w:rsidR="004661F1" w:rsidRDefault="004661F1" w:rsidP="004661F1">
      <w:pPr>
        <w:pStyle w:val="BalloonText"/>
        <w:ind w:left="1080"/>
        <w:rPr>
          <w:sz w:val="28"/>
          <w:szCs w:val="28"/>
        </w:rPr>
      </w:pPr>
    </w:p>
    <w:p w:rsidR="004661F1" w:rsidRDefault="004661F1" w:rsidP="004661F1">
      <w:pPr>
        <w:pStyle w:val="BalloonText"/>
        <w:ind w:left="1440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>
        <w:rPr>
          <w:sz w:val="28"/>
          <w:szCs w:val="28"/>
        </w:rPr>
        <w:tab/>
        <w:t>The</w:t>
      </w:r>
      <w:proofErr w:type="gramEnd"/>
      <w:r>
        <w:rPr>
          <w:sz w:val="28"/>
          <w:szCs w:val="28"/>
        </w:rPr>
        <w:t xml:space="preserve"> ODDP conducts criminal cases when told to by Parliament     </w:t>
      </w:r>
      <w:r>
        <w:rPr>
          <w:sz w:val="28"/>
          <w:szCs w:val="28"/>
        </w:rPr>
        <w:tab/>
      </w: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4661F1" w:rsidRDefault="004661F1" w:rsidP="004661F1">
      <w:pPr>
        <w:pStyle w:val="BalloonText"/>
        <w:ind w:left="1440" w:hanging="36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ab/>
        <w:t xml:space="preserve">Defence lawyers attempt to defend the interests of their clients by suggesting that the prosecution’s case is open to reasonable doubts. </w:t>
      </w:r>
      <w:r>
        <w:rPr>
          <w:sz w:val="28"/>
          <w:szCs w:val="28"/>
        </w:rPr>
        <w:tab/>
      </w: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4661F1" w:rsidRDefault="004661F1" w:rsidP="004661F1">
      <w:pPr>
        <w:pStyle w:val="BalloonText"/>
        <w:ind w:left="1440" w:hanging="360"/>
        <w:rPr>
          <w:sz w:val="28"/>
          <w:szCs w:val="28"/>
        </w:rPr>
      </w:pPr>
    </w:p>
    <w:p w:rsidR="004661F1" w:rsidRDefault="004661F1" w:rsidP="004661F1">
      <w:pPr>
        <w:pStyle w:val="BalloonText"/>
        <w:ind w:left="1440" w:hanging="36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ab/>
        <w:t xml:space="preserve">Our adversarial legal system relies on the principle of equal legal representation which allows parties to conduct the criminal proceedings in the manner that the parties agree to </w:t>
      </w: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B120DB" w:rsidRDefault="004661F1" w:rsidP="004661F1">
      <w:pPr>
        <w:pStyle w:val="BalloonText"/>
        <w:ind w:left="1440" w:hanging="360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z w:val="28"/>
          <w:szCs w:val="28"/>
        </w:rPr>
        <w:tab/>
        <w:t>All Courts are presided over by Judges appointed by Parliament</w:t>
      </w:r>
      <w:r w:rsidR="00B120DB">
        <w:rPr>
          <w:sz w:val="28"/>
          <w:szCs w:val="28"/>
        </w:rPr>
        <w:t xml:space="preserve">.    </w:t>
      </w: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B120DB" w:rsidRDefault="00B120DB" w:rsidP="004661F1">
      <w:pPr>
        <w:pStyle w:val="BalloonText"/>
        <w:ind w:left="1440" w:hanging="360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sz w:val="28"/>
          <w:szCs w:val="28"/>
        </w:rPr>
        <w:tab/>
        <w:t>If an accused cannot afford to pay for legal representation then a legal representative will be supplied, paid for by the Government.</w:t>
      </w:r>
      <w:r>
        <w:rPr>
          <w:sz w:val="28"/>
          <w:szCs w:val="28"/>
        </w:rPr>
        <w:tab/>
      </w: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9C2FB1" w:rsidRDefault="009C2FB1" w:rsidP="004661F1">
      <w:pPr>
        <w:pStyle w:val="BalloonText"/>
        <w:ind w:left="1440" w:hanging="360"/>
        <w:rPr>
          <w:sz w:val="28"/>
          <w:szCs w:val="28"/>
        </w:rPr>
      </w:pPr>
    </w:p>
    <w:p w:rsidR="00B120DB" w:rsidRDefault="00B120DB" w:rsidP="00B120DB">
      <w:pPr>
        <w:pStyle w:val="BalloonText"/>
        <w:ind w:left="1440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ab/>
        <w:t xml:space="preserve">The defence, in criminal matters, has to prove that the alleged offender is not guilty beyond reasonable doubt. </w:t>
      </w:r>
    </w:p>
    <w:p w:rsidR="009C2FB1" w:rsidRDefault="009C2FB1" w:rsidP="00B120DB">
      <w:pPr>
        <w:pStyle w:val="BalloonText"/>
        <w:ind w:left="1440" w:hanging="360"/>
        <w:rPr>
          <w:sz w:val="28"/>
          <w:szCs w:val="28"/>
        </w:rPr>
      </w:pPr>
    </w:p>
    <w:p w:rsidR="009C2FB1" w:rsidRDefault="009C2FB1" w:rsidP="00B120DB">
      <w:pPr>
        <w:pStyle w:val="BalloonText"/>
        <w:ind w:left="1440" w:hanging="360"/>
        <w:rPr>
          <w:sz w:val="28"/>
          <w:szCs w:val="28"/>
        </w:rPr>
      </w:pPr>
    </w:p>
    <w:p w:rsidR="00B120DB" w:rsidRDefault="00B120DB" w:rsidP="00B120DB">
      <w:pPr>
        <w:pStyle w:val="BalloonText"/>
        <w:ind w:left="1440" w:hanging="360"/>
        <w:rPr>
          <w:sz w:val="28"/>
          <w:szCs w:val="28"/>
        </w:rPr>
      </w:pPr>
    </w:p>
    <w:p w:rsidR="00B120DB" w:rsidRDefault="00B120DB" w:rsidP="00B120DB">
      <w:pPr>
        <w:pStyle w:val="BalloonText"/>
        <w:ind w:left="1440" w:hanging="360"/>
        <w:rPr>
          <w:sz w:val="28"/>
          <w:szCs w:val="28"/>
        </w:rPr>
      </w:pPr>
    </w:p>
    <w:p w:rsidR="000110AD" w:rsidRDefault="000110AD" w:rsidP="000110AD">
      <w:pPr>
        <w:pStyle w:val="BalloonText"/>
        <w:rPr>
          <w:sz w:val="28"/>
          <w:szCs w:val="28"/>
        </w:rPr>
      </w:pPr>
    </w:p>
    <w:p w:rsidR="000110AD" w:rsidRDefault="000110AD" w:rsidP="000110AD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 5 types of evidence prohibited by the </w:t>
      </w:r>
      <w:r>
        <w:rPr>
          <w:i/>
          <w:sz w:val="28"/>
          <w:szCs w:val="28"/>
        </w:rPr>
        <w:t xml:space="preserve">Evidence Act 1995 </w:t>
      </w:r>
      <w:r>
        <w:rPr>
          <w:sz w:val="28"/>
          <w:szCs w:val="28"/>
        </w:rPr>
        <w:t>(NSW)</w:t>
      </w:r>
    </w:p>
    <w:p w:rsidR="000110AD" w:rsidRDefault="000110AD" w:rsidP="000110AD">
      <w:pPr>
        <w:pStyle w:val="BalloonText"/>
        <w:rPr>
          <w:sz w:val="28"/>
          <w:szCs w:val="28"/>
        </w:rPr>
      </w:pPr>
    </w:p>
    <w:p w:rsidR="000110AD" w:rsidRDefault="000110AD" w:rsidP="000110AD">
      <w:pPr>
        <w:pStyle w:val="BalloonText"/>
        <w:rPr>
          <w:sz w:val="28"/>
          <w:szCs w:val="28"/>
        </w:rPr>
      </w:pPr>
    </w:p>
    <w:p w:rsidR="009C2FB1" w:rsidRDefault="009C2FB1" w:rsidP="000110AD">
      <w:pPr>
        <w:pStyle w:val="BalloonText"/>
        <w:rPr>
          <w:sz w:val="28"/>
          <w:szCs w:val="28"/>
        </w:rPr>
      </w:pPr>
    </w:p>
    <w:p w:rsidR="009C2FB1" w:rsidRDefault="009C2FB1" w:rsidP="000110AD">
      <w:pPr>
        <w:pStyle w:val="BalloonText"/>
        <w:rPr>
          <w:sz w:val="28"/>
          <w:szCs w:val="28"/>
        </w:rPr>
      </w:pPr>
    </w:p>
    <w:p w:rsidR="009C2FB1" w:rsidRDefault="009C2FB1" w:rsidP="000110AD">
      <w:pPr>
        <w:pStyle w:val="BalloonText"/>
        <w:rPr>
          <w:sz w:val="28"/>
          <w:szCs w:val="28"/>
        </w:rPr>
      </w:pPr>
    </w:p>
    <w:p w:rsidR="009C2FB1" w:rsidRDefault="009C2FB1" w:rsidP="000110AD">
      <w:pPr>
        <w:pStyle w:val="BalloonText"/>
        <w:rPr>
          <w:sz w:val="28"/>
          <w:szCs w:val="28"/>
        </w:rPr>
      </w:pPr>
    </w:p>
    <w:p w:rsidR="009C2FB1" w:rsidRDefault="009C2FB1" w:rsidP="000110AD">
      <w:pPr>
        <w:pStyle w:val="BalloonText"/>
        <w:rPr>
          <w:sz w:val="28"/>
          <w:szCs w:val="28"/>
        </w:rPr>
      </w:pPr>
    </w:p>
    <w:p w:rsidR="000110AD" w:rsidRDefault="000110AD" w:rsidP="000110AD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List 3 complete defences to criminal charges</w:t>
      </w:r>
    </w:p>
    <w:p w:rsidR="000110AD" w:rsidRDefault="000110AD" w:rsidP="000110AD">
      <w:pPr>
        <w:pStyle w:val="BalloonText"/>
        <w:rPr>
          <w:sz w:val="28"/>
          <w:szCs w:val="28"/>
        </w:rPr>
      </w:pPr>
    </w:p>
    <w:p w:rsidR="003B4E7F" w:rsidRDefault="003B4E7F" w:rsidP="000110AD">
      <w:pPr>
        <w:pStyle w:val="BalloonText"/>
        <w:rPr>
          <w:sz w:val="28"/>
          <w:szCs w:val="28"/>
        </w:rPr>
      </w:pPr>
    </w:p>
    <w:p w:rsidR="009C2FB1" w:rsidRDefault="009C2FB1" w:rsidP="000110AD">
      <w:pPr>
        <w:pStyle w:val="BalloonText"/>
        <w:rPr>
          <w:sz w:val="28"/>
          <w:szCs w:val="28"/>
        </w:rPr>
      </w:pPr>
    </w:p>
    <w:p w:rsidR="009C2FB1" w:rsidRDefault="009C2FB1" w:rsidP="000110AD">
      <w:pPr>
        <w:pStyle w:val="BalloonText"/>
        <w:rPr>
          <w:sz w:val="28"/>
          <w:szCs w:val="28"/>
        </w:rPr>
      </w:pPr>
    </w:p>
    <w:p w:rsidR="003B4E7F" w:rsidRDefault="003B4E7F" w:rsidP="003B4E7F">
      <w:pPr>
        <w:pStyle w:val="BalloonText"/>
        <w:rPr>
          <w:sz w:val="28"/>
          <w:szCs w:val="28"/>
        </w:rPr>
      </w:pPr>
    </w:p>
    <w:p w:rsidR="003B4E7F" w:rsidRDefault="003B4E7F" w:rsidP="003B4E7F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3 partial defences to criminal charges</w:t>
      </w:r>
    </w:p>
    <w:p w:rsidR="003B4E7F" w:rsidRDefault="003B4E7F" w:rsidP="003B4E7F">
      <w:pPr>
        <w:pStyle w:val="BalloonText"/>
        <w:rPr>
          <w:sz w:val="28"/>
          <w:szCs w:val="28"/>
        </w:rPr>
      </w:pPr>
    </w:p>
    <w:p w:rsidR="003B4E7F" w:rsidRDefault="003B4E7F" w:rsidP="003B4E7F">
      <w:pPr>
        <w:pStyle w:val="BalloonText"/>
        <w:rPr>
          <w:sz w:val="28"/>
          <w:szCs w:val="28"/>
        </w:rPr>
      </w:pPr>
    </w:p>
    <w:p w:rsidR="009C2FB1" w:rsidRDefault="009C2FB1" w:rsidP="003B4E7F">
      <w:pPr>
        <w:pStyle w:val="BalloonText"/>
        <w:rPr>
          <w:sz w:val="28"/>
          <w:szCs w:val="28"/>
        </w:rPr>
      </w:pPr>
    </w:p>
    <w:p w:rsidR="009C2FB1" w:rsidRDefault="009C2FB1" w:rsidP="003B4E7F">
      <w:pPr>
        <w:pStyle w:val="BalloonText"/>
        <w:rPr>
          <w:sz w:val="28"/>
          <w:szCs w:val="28"/>
        </w:rPr>
      </w:pPr>
    </w:p>
    <w:p w:rsidR="003B4E7F" w:rsidRDefault="003B4E7F" w:rsidP="003B4E7F">
      <w:pPr>
        <w:pStyle w:val="Balloo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central role of the jury?</w:t>
      </w:r>
    </w:p>
    <w:p w:rsidR="003B4E7F" w:rsidRDefault="003B4E7F" w:rsidP="003B4E7F">
      <w:pPr>
        <w:pStyle w:val="BalloonText"/>
        <w:ind w:left="1080"/>
        <w:rPr>
          <w:sz w:val="28"/>
          <w:szCs w:val="28"/>
        </w:rPr>
      </w:pPr>
    </w:p>
    <w:p w:rsidR="003B4E7F" w:rsidRDefault="003B4E7F" w:rsidP="003B4E7F">
      <w:pPr>
        <w:pStyle w:val="BalloonText"/>
        <w:rPr>
          <w:sz w:val="28"/>
          <w:szCs w:val="28"/>
        </w:rPr>
      </w:pPr>
    </w:p>
    <w:p w:rsidR="009C2FB1" w:rsidRDefault="009C2FB1" w:rsidP="003B4E7F">
      <w:pPr>
        <w:pStyle w:val="BalloonText"/>
        <w:rPr>
          <w:sz w:val="28"/>
          <w:szCs w:val="28"/>
        </w:rPr>
      </w:pPr>
      <w:bookmarkStart w:id="0" w:name="_GoBack"/>
      <w:bookmarkEnd w:id="0"/>
    </w:p>
    <w:sectPr w:rsidR="009C2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14A"/>
    <w:multiLevelType w:val="hybridMultilevel"/>
    <w:tmpl w:val="013EEC78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1678"/>
    <w:multiLevelType w:val="hybridMultilevel"/>
    <w:tmpl w:val="013EEC78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9621E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F592B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02B91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C2F4C"/>
    <w:multiLevelType w:val="hybridMultilevel"/>
    <w:tmpl w:val="013EEC78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C58B9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C0B4A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D37A0"/>
    <w:multiLevelType w:val="hybridMultilevel"/>
    <w:tmpl w:val="D258196C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C74E5"/>
    <w:multiLevelType w:val="hybridMultilevel"/>
    <w:tmpl w:val="013EEC78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A5B32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E38CF"/>
    <w:multiLevelType w:val="hybridMultilevel"/>
    <w:tmpl w:val="013EEC78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56D76"/>
    <w:multiLevelType w:val="hybridMultilevel"/>
    <w:tmpl w:val="D258196C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77C07"/>
    <w:multiLevelType w:val="hybridMultilevel"/>
    <w:tmpl w:val="31607EF2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46214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D570D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C1BA0"/>
    <w:multiLevelType w:val="hybridMultilevel"/>
    <w:tmpl w:val="FF341774"/>
    <w:lvl w:ilvl="0" w:tplc="473C35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16"/>
  </w:num>
  <w:num w:numId="10">
    <w:abstractNumId w:val="7"/>
  </w:num>
  <w:num w:numId="11">
    <w:abstractNumId w:val="6"/>
  </w:num>
  <w:num w:numId="12">
    <w:abstractNumId w:val="2"/>
  </w:num>
  <w:num w:numId="13">
    <w:abstractNumId w:val="15"/>
  </w:num>
  <w:num w:numId="14">
    <w:abstractNumId w:val="3"/>
  </w:num>
  <w:num w:numId="15">
    <w:abstractNumId w:val="1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CB"/>
    <w:rsid w:val="000110AD"/>
    <w:rsid w:val="001465D0"/>
    <w:rsid w:val="002B20BA"/>
    <w:rsid w:val="003B4E7F"/>
    <w:rsid w:val="003E5ACB"/>
    <w:rsid w:val="004661F1"/>
    <w:rsid w:val="0067273C"/>
    <w:rsid w:val="007318E3"/>
    <w:rsid w:val="00733942"/>
    <w:rsid w:val="007B5E58"/>
    <w:rsid w:val="00974C65"/>
    <w:rsid w:val="009C2FB1"/>
    <w:rsid w:val="00B120DB"/>
    <w:rsid w:val="00C52A31"/>
    <w:rsid w:val="00E0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1465D0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4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65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1465D0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4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65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PMAC-S-CFRANEY$</dc:creator>
  <cp:lastModifiedBy>PMAC-S-CFRANEY$</cp:lastModifiedBy>
  <cp:revision>2</cp:revision>
  <dcterms:created xsi:type="dcterms:W3CDTF">2014-02-06T01:59:00Z</dcterms:created>
  <dcterms:modified xsi:type="dcterms:W3CDTF">2014-02-06T01:59:00Z</dcterms:modified>
</cp:coreProperties>
</file>