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877" w:rsidRPr="00431877" w:rsidRDefault="00431877" w:rsidP="00431877">
      <w:pPr>
        <w:spacing w:before="100" w:beforeAutospacing="1" w:after="0" w:line="240" w:lineRule="auto"/>
        <w:textAlignment w:val="baseline"/>
        <w:outlineLvl w:val="1"/>
        <w:rPr>
          <w:rFonts w:ascii="Georgia" w:eastAsia="Times New Roman" w:hAnsi="Georgia" w:cs="Times New Roman"/>
          <w:color w:val="000000"/>
          <w:sz w:val="37"/>
          <w:szCs w:val="37"/>
          <w:lang w:eastAsia="en-AU"/>
        </w:rPr>
      </w:pPr>
      <w:bookmarkStart w:id="0" w:name="_GoBack"/>
      <w:bookmarkEnd w:id="0"/>
      <w:r w:rsidRPr="00431877">
        <w:rPr>
          <w:rFonts w:ascii="Georgia" w:eastAsia="Times New Roman" w:hAnsi="Georgia" w:cs="Times New Roman"/>
          <w:color w:val="000000"/>
          <w:sz w:val="37"/>
          <w:szCs w:val="37"/>
          <w:lang w:eastAsia="en-AU"/>
        </w:rPr>
        <w:t>Surrogacy</w:t>
      </w:r>
    </w:p>
    <w:p w:rsidR="00431877" w:rsidRPr="00431877" w:rsidRDefault="00431877" w:rsidP="00431877">
      <w:pPr>
        <w:pBdr>
          <w:top w:val="dotted" w:sz="6" w:space="8" w:color="BBBBBB"/>
        </w:pBdr>
        <w:spacing w:before="100" w:beforeAutospacing="1" w:after="150" w:line="240" w:lineRule="auto"/>
        <w:textAlignment w:val="baseline"/>
        <w:outlineLvl w:val="1"/>
        <w:rPr>
          <w:rFonts w:ascii="Century Gothic" w:eastAsia="Times New Roman" w:hAnsi="Century Gothic" w:cs="Times New Roman"/>
          <w:b/>
          <w:bCs/>
          <w:color w:val="333333"/>
          <w:sz w:val="27"/>
          <w:szCs w:val="27"/>
          <w:lang w:eastAsia="en-AU"/>
        </w:rPr>
      </w:pPr>
      <w:r w:rsidRPr="00431877">
        <w:rPr>
          <w:rFonts w:ascii="Century Gothic" w:eastAsia="Times New Roman" w:hAnsi="Century Gothic" w:cs="Times New Roman"/>
          <w:b/>
          <w:bCs/>
          <w:color w:val="333333"/>
          <w:sz w:val="27"/>
          <w:szCs w:val="27"/>
          <w:lang w:eastAsia="en-AU"/>
        </w:rPr>
        <w:t>Surrogacy defined</w:t>
      </w:r>
    </w:p>
    <w:p w:rsidR="00431877" w:rsidRPr="00431877" w:rsidRDefault="00431877" w:rsidP="00431877">
      <w:pPr>
        <w:shd w:val="clear" w:color="auto" w:fill="FFFFFF"/>
        <w:spacing w:after="0" w:line="177" w:lineRule="atLeast"/>
        <w:textAlignment w:val="baseline"/>
        <w:rPr>
          <w:rFonts w:ascii="inherit" w:eastAsia="Times New Roman" w:hAnsi="inherit" w:cs="Times New Roman"/>
          <w:color w:val="000000"/>
          <w:sz w:val="19"/>
          <w:szCs w:val="19"/>
          <w:lang w:eastAsia="en-AU"/>
        </w:rPr>
      </w:pPr>
      <w:r w:rsidRPr="00431877">
        <w:rPr>
          <w:rFonts w:ascii="inherit" w:eastAsia="Times New Roman" w:hAnsi="inherit" w:cs="Times New Roman"/>
          <w:color w:val="000000"/>
          <w:sz w:val="19"/>
          <w:szCs w:val="19"/>
          <w:lang w:eastAsia="en-AU"/>
        </w:rPr>
        <w:t>Surrogacy is an arrangement where a woman agrees to bring to gestation in her uterus the ovum of another woman fertilised outside the first woman’s body and introduced artificially. For some women it may be the only means by which they can have their own biological child (for example, for a woman without a uterus because of an accident, genetics or disease).  (</w:t>
      </w:r>
      <w:r w:rsidRPr="00431877">
        <w:rPr>
          <w:rFonts w:ascii="inherit" w:eastAsia="Times New Roman" w:hAnsi="inherit" w:cs="Times New Roman"/>
          <w:i/>
          <w:iCs/>
          <w:color w:val="000000"/>
          <w:sz w:val="19"/>
          <w:szCs w:val="19"/>
          <w:bdr w:val="none" w:sz="0" w:space="0" w:color="auto" w:frame="1"/>
          <w:lang w:eastAsia="en-AU"/>
        </w:rPr>
        <w:t>Hot Topics 64: </w:t>
      </w:r>
      <w:hyperlink r:id="rId6" w:tgtFrame="_self" w:history="1">
        <w:r w:rsidRPr="00431877">
          <w:rPr>
            <w:rFonts w:ascii="inherit" w:eastAsia="Times New Roman" w:hAnsi="inherit" w:cs="Times New Roman"/>
            <w:i/>
            <w:iCs/>
            <w:color w:val="006699"/>
            <w:sz w:val="19"/>
            <w:szCs w:val="19"/>
            <w:u w:val="single"/>
            <w:bdr w:val="none" w:sz="0" w:space="0" w:color="auto" w:frame="1"/>
            <w:lang w:eastAsia="en-AU"/>
          </w:rPr>
          <w:t>Health and the Law</w:t>
        </w:r>
      </w:hyperlink>
      <w:r w:rsidRPr="00431877">
        <w:rPr>
          <w:rFonts w:ascii="inherit" w:eastAsia="Times New Roman" w:hAnsi="inherit" w:cs="Times New Roman"/>
          <w:color w:val="000000"/>
          <w:sz w:val="19"/>
          <w:szCs w:val="19"/>
          <w:lang w:eastAsia="en-AU"/>
        </w:rPr>
        <w:t>, 2008, page 12.)</w:t>
      </w:r>
    </w:p>
    <w:p w:rsidR="00431877" w:rsidRPr="00431877" w:rsidRDefault="00431877" w:rsidP="00431877">
      <w:pPr>
        <w:pBdr>
          <w:top w:val="dotted" w:sz="6" w:space="8" w:color="BBBBBB"/>
        </w:pBdr>
        <w:spacing w:before="100" w:beforeAutospacing="1" w:after="150" w:line="240" w:lineRule="auto"/>
        <w:textAlignment w:val="baseline"/>
        <w:outlineLvl w:val="1"/>
        <w:rPr>
          <w:rFonts w:ascii="Century Gothic" w:eastAsia="Times New Roman" w:hAnsi="Century Gothic" w:cs="Times New Roman"/>
          <w:b/>
          <w:bCs/>
          <w:color w:val="333333"/>
          <w:sz w:val="27"/>
          <w:szCs w:val="27"/>
          <w:lang w:eastAsia="en-AU"/>
        </w:rPr>
      </w:pPr>
      <w:r w:rsidRPr="00431877">
        <w:rPr>
          <w:rFonts w:ascii="Century Gothic" w:eastAsia="Times New Roman" w:hAnsi="Century Gothic" w:cs="Times New Roman"/>
          <w:b/>
          <w:bCs/>
          <w:color w:val="333333"/>
          <w:sz w:val="27"/>
          <w:szCs w:val="27"/>
          <w:lang w:eastAsia="en-AU"/>
        </w:rPr>
        <w:t>The law in NSW</w:t>
      </w:r>
    </w:p>
    <w:p w:rsidR="00431877" w:rsidRPr="00431877" w:rsidRDefault="00431877" w:rsidP="00431877">
      <w:pPr>
        <w:shd w:val="clear" w:color="auto" w:fill="FFFFFF"/>
        <w:spacing w:after="0" w:line="177" w:lineRule="atLeast"/>
        <w:textAlignment w:val="baseline"/>
        <w:rPr>
          <w:rFonts w:ascii="inherit" w:eastAsia="Times New Roman" w:hAnsi="inherit" w:cs="Times New Roman"/>
          <w:color w:val="000000"/>
          <w:sz w:val="19"/>
          <w:szCs w:val="19"/>
          <w:lang w:eastAsia="en-AU"/>
        </w:rPr>
      </w:pPr>
      <w:r w:rsidRPr="00431877">
        <w:rPr>
          <w:rFonts w:ascii="inherit" w:eastAsia="Times New Roman" w:hAnsi="inherit" w:cs="Times New Roman"/>
          <w:color w:val="000000"/>
          <w:sz w:val="19"/>
          <w:szCs w:val="19"/>
          <w:lang w:eastAsia="en-AU"/>
        </w:rPr>
        <w:t>The </w:t>
      </w:r>
      <w:hyperlink r:id="rId7" w:tgtFrame="_self" w:history="1">
        <w:r w:rsidRPr="00431877">
          <w:rPr>
            <w:rFonts w:ascii="inherit" w:eastAsia="Times New Roman" w:hAnsi="inherit" w:cs="Times New Roman"/>
            <w:i/>
            <w:iCs/>
            <w:color w:val="006699"/>
            <w:sz w:val="19"/>
            <w:szCs w:val="19"/>
            <w:bdr w:val="none" w:sz="0" w:space="0" w:color="auto" w:frame="1"/>
            <w:lang w:eastAsia="en-AU"/>
          </w:rPr>
          <w:t>Surrogacy Act 2010</w:t>
        </w:r>
        <w:r w:rsidRPr="00431877">
          <w:rPr>
            <w:rFonts w:ascii="inherit" w:eastAsia="Times New Roman" w:hAnsi="inherit" w:cs="Times New Roman"/>
            <w:color w:val="006699"/>
            <w:sz w:val="19"/>
            <w:szCs w:val="19"/>
            <w:bdr w:val="none" w:sz="0" w:space="0" w:color="auto" w:frame="1"/>
            <w:lang w:eastAsia="en-AU"/>
          </w:rPr>
          <w:t> </w:t>
        </w:r>
      </w:hyperlink>
      <w:r w:rsidRPr="00431877">
        <w:rPr>
          <w:rFonts w:ascii="inherit" w:eastAsia="Times New Roman" w:hAnsi="inherit" w:cs="Times New Roman"/>
          <w:color w:val="000000"/>
          <w:sz w:val="19"/>
          <w:szCs w:val="19"/>
          <w:lang w:eastAsia="en-AU"/>
        </w:rPr>
        <w:t>(NSW) commenced operation on 1 March 2011.  The second reading speech is useful for understanding what is in the Act and why this legislation was introduced into NSW Parliament.  This link to the </w:t>
      </w:r>
      <w:hyperlink r:id="rId8" w:tgtFrame="_self" w:history="1">
        <w:r w:rsidRPr="00431877">
          <w:rPr>
            <w:rFonts w:ascii="inherit" w:eastAsia="Times New Roman" w:hAnsi="inherit" w:cs="Times New Roman"/>
            <w:i/>
            <w:iCs/>
            <w:color w:val="006699"/>
            <w:sz w:val="19"/>
            <w:szCs w:val="19"/>
            <w:bdr w:val="none" w:sz="0" w:space="0" w:color="auto" w:frame="1"/>
            <w:lang w:eastAsia="en-AU"/>
          </w:rPr>
          <w:t>Surrogacy Bill</w:t>
        </w:r>
        <w:r w:rsidRPr="00431877">
          <w:rPr>
            <w:rFonts w:ascii="inherit" w:eastAsia="Times New Roman" w:hAnsi="inherit" w:cs="Times New Roman"/>
            <w:color w:val="006699"/>
            <w:sz w:val="19"/>
            <w:szCs w:val="19"/>
            <w:bdr w:val="none" w:sz="0" w:space="0" w:color="auto" w:frame="1"/>
            <w:lang w:eastAsia="en-AU"/>
          </w:rPr>
          <w:t> </w:t>
        </w:r>
      </w:hyperlink>
      <w:r w:rsidRPr="00431877">
        <w:rPr>
          <w:rFonts w:ascii="inherit" w:eastAsia="Times New Roman" w:hAnsi="inherit" w:cs="Times New Roman"/>
          <w:color w:val="000000"/>
          <w:sz w:val="19"/>
          <w:szCs w:val="19"/>
          <w:lang w:eastAsia="en-AU"/>
        </w:rPr>
        <w:t>will take you to the Bill and the second reading speech in both Houses of Parliament.</w:t>
      </w:r>
    </w:p>
    <w:p w:rsidR="00431877" w:rsidRPr="00431877" w:rsidRDefault="00431877" w:rsidP="00431877">
      <w:pPr>
        <w:shd w:val="clear" w:color="auto" w:fill="FFFFFF"/>
        <w:spacing w:after="180" w:line="177" w:lineRule="atLeast"/>
        <w:textAlignment w:val="baseline"/>
        <w:rPr>
          <w:rFonts w:ascii="inherit" w:eastAsia="Times New Roman" w:hAnsi="inherit" w:cs="Times New Roman"/>
          <w:color w:val="000000"/>
          <w:sz w:val="19"/>
          <w:szCs w:val="19"/>
          <w:lang w:eastAsia="en-AU"/>
        </w:rPr>
      </w:pPr>
      <w:r w:rsidRPr="00431877">
        <w:rPr>
          <w:rFonts w:ascii="inherit" w:eastAsia="Times New Roman" w:hAnsi="inherit" w:cs="Times New Roman"/>
          <w:color w:val="000000"/>
          <w:sz w:val="19"/>
          <w:szCs w:val="19"/>
          <w:lang w:eastAsia="en-AU"/>
        </w:rPr>
        <w:t>The Bill was introduced in response to a government inquiry into 'altruistic' surrogacy, which is when the woman who agrees to carry the baby throughout the pregnancy is not being paid for this service.  This woman has been referred to recently as a 'gestational carrier'.</w:t>
      </w:r>
    </w:p>
    <w:p w:rsidR="00431877" w:rsidRPr="00431877" w:rsidRDefault="00431877" w:rsidP="00431877">
      <w:pPr>
        <w:shd w:val="clear" w:color="auto" w:fill="FFFFFF"/>
        <w:spacing w:after="0" w:line="177" w:lineRule="atLeast"/>
        <w:textAlignment w:val="baseline"/>
        <w:rPr>
          <w:rFonts w:ascii="inherit" w:eastAsia="Times New Roman" w:hAnsi="inherit" w:cs="Times New Roman"/>
          <w:color w:val="000000"/>
          <w:sz w:val="19"/>
          <w:szCs w:val="19"/>
          <w:lang w:eastAsia="en-AU"/>
        </w:rPr>
      </w:pPr>
      <w:r w:rsidRPr="00431877">
        <w:rPr>
          <w:rFonts w:ascii="inherit" w:eastAsia="Times New Roman" w:hAnsi="inherit" w:cs="Times New Roman"/>
          <w:color w:val="000000"/>
          <w:sz w:val="19"/>
          <w:szCs w:val="19"/>
          <w:lang w:eastAsia="en-AU"/>
        </w:rPr>
        <w:t>To read the background to this new legislation, you can read the terms of the Parliamentary inquiry into altruistic surrogacy and related legal issues.  The </w:t>
      </w:r>
      <w:hyperlink r:id="rId9" w:tgtFrame="_self" w:history="1">
        <w:r w:rsidRPr="00431877">
          <w:rPr>
            <w:rFonts w:ascii="inherit" w:eastAsia="Times New Roman" w:hAnsi="inherit" w:cs="Times New Roman"/>
            <w:color w:val="006699"/>
            <w:sz w:val="19"/>
            <w:szCs w:val="19"/>
            <w:u w:val="single"/>
            <w:bdr w:val="none" w:sz="0" w:space="0" w:color="auto" w:frame="1"/>
            <w:lang w:eastAsia="en-AU"/>
          </w:rPr>
          <w:t>Final Report</w:t>
        </w:r>
        <w:r w:rsidRPr="00431877">
          <w:rPr>
            <w:rFonts w:ascii="inherit" w:eastAsia="Times New Roman" w:hAnsi="inherit" w:cs="Times New Roman"/>
            <w:color w:val="006699"/>
            <w:sz w:val="19"/>
            <w:szCs w:val="19"/>
            <w:bdr w:val="none" w:sz="0" w:space="0" w:color="auto" w:frame="1"/>
            <w:lang w:eastAsia="en-AU"/>
          </w:rPr>
          <w:t> </w:t>
        </w:r>
      </w:hyperlink>
      <w:r w:rsidRPr="00431877">
        <w:rPr>
          <w:rFonts w:ascii="inherit" w:eastAsia="Times New Roman" w:hAnsi="inherit" w:cs="Times New Roman"/>
          <w:color w:val="000000"/>
          <w:sz w:val="19"/>
          <w:szCs w:val="19"/>
          <w:lang w:eastAsia="en-AU"/>
        </w:rPr>
        <w:t xml:space="preserve">was tabled in May 2009.  To read the debate and a record of public hearings and submissions made by members of the public, </w:t>
      </w:r>
      <w:proofErr w:type="spellStart"/>
      <w:r w:rsidRPr="00431877">
        <w:rPr>
          <w:rFonts w:ascii="inherit" w:eastAsia="Times New Roman" w:hAnsi="inherit" w:cs="Times New Roman"/>
          <w:color w:val="000000"/>
          <w:sz w:val="19"/>
          <w:szCs w:val="19"/>
          <w:lang w:eastAsia="en-AU"/>
        </w:rPr>
        <w:t>see</w:t>
      </w:r>
      <w:hyperlink r:id="rId10" w:tgtFrame="_self" w:history="1">
        <w:r w:rsidRPr="00431877">
          <w:rPr>
            <w:rFonts w:ascii="inherit" w:eastAsia="Times New Roman" w:hAnsi="inherit" w:cs="Times New Roman"/>
            <w:color w:val="006699"/>
            <w:sz w:val="19"/>
            <w:szCs w:val="19"/>
            <w:u w:val="single"/>
            <w:bdr w:val="none" w:sz="0" w:space="0" w:color="auto" w:frame="1"/>
            <w:lang w:eastAsia="en-AU"/>
          </w:rPr>
          <w:t>Legislation</w:t>
        </w:r>
        <w:proofErr w:type="spellEnd"/>
        <w:r w:rsidRPr="00431877">
          <w:rPr>
            <w:rFonts w:ascii="inherit" w:eastAsia="Times New Roman" w:hAnsi="inherit" w:cs="Times New Roman"/>
            <w:color w:val="006699"/>
            <w:sz w:val="19"/>
            <w:szCs w:val="19"/>
            <w:u w:val="single"/>
            <w:bdr w:val="none" w:sz="0" w:space="0" w:color="auto" w:frame="1"/>
            <w:lang w:eastAsia="en-AU"/>
          </w:rPr>
          <w:t xml:space="preserve"> on Altruistic Surrogacy</w:t>
        </w:r>
      </w:hyperlink>
      <w:r w:rsidRPr="00431877">
        <w:rPr>
          <w:rFonts w:ascii="inherit" w:eastAsia="Times New Roman" w:hAnsi="inherit" w:cs="Times New Roman"/>
          <w:color w:val="000000"/>
          <w:sz w:val="19"/>
          <w:szCs w:val="19"/>
          <w:lang w:eastAsia="en-AU"/>
        </w:rPr>
        <w:t>.</w:t>
      </w:r>
    </w:p>
    <w:p w:rsidR="00431877" w:rsidRPr="00431877" w:rsidRDefault="00431877" w:rsidP="00431877">
      <w:pPr>
        <w:shd w:val="clear" w:color="auto" w:fill="FFFFFF"/>
        <w:spacing w:after="180" w:line="177" w:lineRule="atLeast"/>
        <w:textAlignment w:val="baseline"/>
        <w:rPr>
          <w:rFonts w:ascii="inherit" w:eastAsia="Times New Roman" w:hAnsi="inherit" w:cs="Times New Roman"/>
          <w:color w:val="000000"/>
          <w:sz w:val="19"/>
          <w:szCs w:val="19"/>
          <w:lang w:eastAsia="en-AU"/>
        </w:rPr>
      </w:pPr>
      <w:r w:rsidRPr="00431877">
        <w:rPr>
          <w:rFonts w:ascii="inherit" w:eastAsia="Times New Roman" w:hAnsi="inherit" w:cs="Times New Roman"/>
          <w:color w:val="000000"/>
          <w:sz w:val="19"/>
          <w:szCs w:val="19"/>
          <w:lang w:eastAsia="en-AU"/>
        </w:rPr>
        <w:t>The Act prohibits commercial surrogacy arrangements and any advertising for such services. Hefty penalties apply to breaches of the law.  It is this aspect of the legislation that has attracted much media attention including:</w:t>
      </w:r>
    </w:p>
    <w:p w:rsidR="00431877" w:rsidRPr="00431877" w:rsidRDefault="00431877" w:rsidP="00431877">
      <w:pPr>
        <w:numPr>
          <w:ilvl w:val="0"/>
          <w:numId w:val="2"/>
        </w:numPr>
        <w:shd w:val="clear" w:color="auto" w:fill="FFFFFF"/>
        <w:spacing w:after="0" w:line="177" w:lineRule="atLeast"/>
        <w:ind w:left="240"/>
        <w:textAlignment w:val="baseline"/>
        <w:rPr>
          <w:rFonts w:ascii="inherit" w:eastAsia="Times New Roman" w:hAnsi="inherit" w:cs="Times New Roman"/>
          <w:color w:val="000000"/>
          <w:sz w:val="19"/>
          <w:szCs w:val="19"/>
          <w:lang w:eastAsia="en-AU"/>
        </w:rPr>
      </w:pPr>
      <w:hyperlink r:id="rId11" w:tgtFrame="_self" w:history="1">
        <w:r w:rsidRPr="00431877">
          <w:rPr>
            <w:rFonts w:ascii="inherit" w:eastAsia="Times New Roman" w:hAnsi="inherit" w:cs="Times New Roman"/>
            <w:color w:val="006699"/>
            <w:sz w:val="19"/>
            <w:szCs w:val="19"/>
            <w:u w:val="single"/>
            <w:bdr w:val="none" w:sz="0" w:space="0" w:color="auto" w:frame="1"/>
            <w:lang w:eastAsia="en-AU"/>
          </w:rPr>
          <w:t>'Ill-conceived surrogacy laws'</w:t>
        </w:r>
      </w:hyperlink>
      <w:r w:rsidRPr="00431877">
        <w:rPr>
          <w:rFonts w:ascii="inherit" w:eastAsia="Times New Roman" w:hAnsi="inherit" w:cs="Times New Roman"/>
          <w:color w:val="000000"/>
          <w:sz w:val="19"/>
          <w:szCs w:val="19"/>
          <w:lang w:eastAsia="en-AU"/>
        </w:rPr>
        <w:t>, 20 January 2011, </w:t>
      </w:r>
      <w:r w:rsidRPr="00431877">
        <w:rPr>
          <w:rFonts w:ascii="inherit" w:eastAsia="Times New Roman" w:hAnsi="inherit" w:cs="Times New Roman"/>
          <w:i/>
          <w:iCs/>
          <w:color w:val="000000"/>
          <w:sz w:val="19"/>
          <w:szCs w:val="19"/>
          <w:bdr w:val="none" w:sz="0" w:space="0" w:color="auto" w:frame="1"/>
          <w:lang w:eastAsia="en-AU"/>
        </w:rPr>
        <w:t>SMH</w:t>
      </w:r>
      <w:r w:rsidRPr="00431877">
        <w:rPr>
          <w:rFonts w:ascii="inherit" w:eastAsia="Times New Roman" w:hAnsi="inherit" w:cs="Times New Roman"/>
          <w:color w:val="000000"/>
          <w:sz w:val="19"/>
          <w:szCs w:val="19"/>
          <w:lang w:eastAsia="en-AU"/>
        </w:rPr>
        <w:t xml:space="preserve">, editorial - available in full text </w:t>
      </w:r>
      <w:proofErr w:type="spellStart"/>
      <w:r w:rsidRPr="00431877">
        <w:rPr>
          <w:rFonts w:ascii="inherit" w:eastAsia="Times New Roman" w:hAnsi="inherit" w:cs="Times New Roman"/>
          <w:color w:val="000000"/>
          <w:sz w:val="19"/>
          <w:szCs w:val="19"/>
          <w:lang w:eastAsia="en-AU"/>
        </w:rPr>
        <w:t>from</w:t>
      </w:r>
      <w:hyperlink r:id="rId12" w:tgtFrame="_self" w:history="1">
        <w:r w:rsidRPr="00431877">
          <w:rPr>
            <w:rFonts w:ascii="inherit" w:eastAsia="Times New Roman" w:hAnsi="inherit" w:cs="Times New Roman"/>
            <w:color w:val="006699"/>
            <w:sz w:val="19"/>
            <w:szCs w:val="19"/>
            <w:u w:val="single"/>
            <w:bdr w:val="none" w:sz="0" w:space="0" w:color="auto" w:frame="1"/>
            <w:lang w:eastAsia="en-AU"/>
          </w:rPr>
          <w:t>Proquest</w:t>
        </w:r>
        <w:proofErr w:type="spellEnd"/>
        <w:r w:rsidRPr="00431877">
          <w:rPr>
            <w:rFonts w:ascii="inherit" w:eastAsia="Times New Roman" w:hAnsi="inherit" w:cs="Times New Roman"/>
            <w:color w:val="006699"/>
            <w:sz w:val="19"/>
            <w:szCs w:val="19"/>
            <w:u w:val="single"/>
            <w:bdr w:val="none" w:sz="0" w:space="0" w:color="auto" w:frame="1"/>
            <w:lang w:eastAsia="en-AU"/>
          </w:rPr>
          <w:t xml:space="preserve"> ANZ Newsstand</w:t>
        </w:r>
      </w:hyperlink>
      <w:r w:rsidRPr="00431877">
        <w:rPr>
          <w:rFonts w:ascii="inherit" w:eastAsia="Times New Roman" w:hAnsi="inherit" w:cs="Times New Roman"/>
          <w:color w:val="000000"/>
          <w:sz w:val="19"/>
          <w:szCs w:val="19"/>
          <w:lang w:eastAsia="en-AU"/>
        </w:rPr>
        <w:t>.</w:t>
      </w:r>
    </w:p>
    <w:p w:rsidR="00431877" w:rsidRPr="00431877" w:rsidRDefault="00431877" w:rsidP="00431877">
      <w:pPr>
        <w:numPr>
          <w:ilvl w:val="0"/>
          <w:numId w:val="2"/>
        </w:numPr>
        <w:shd w:val="clear" w:color="auto" w:fill="FFFFFF"/>
        <w:spacing w:after="0" w:line="177" w:lineRule="atLeast"/>
        <w:ind w:left="240"/>
        <w:textAlignment w:val="baseline"/>
        <w:rPr>
          <w:rFonts w:ascii="inherit" w:eastAsia="Times New Roman" w:hAnsi="inherit" w:cs="Times New Roman"/>
          <w:color w:val="000000"/>
          <w:sz w:val="19"/>
          <w:szCs w:val="19"/>
          <w:lang w:eastAsia="en-AU"/>
        </w:rPr>
      </w:pPr>
      <w:r w:rsidRPr="00431877">
        <w:rPr>
          <w:rFonts w:ascii="inherit" w:eastAsia="Times New Roman" w:hAnsi="inherit" w:cs="Times New Roman"/>
          <w:color w:val="000000"/>
          <w:sz w:val="19"/>
          <w:szCs w:val="19"/>
          <w:lang w:eastAsia="en-AU"/>
        </w:rPr>
        <w:t>'</w:t>
      </w:r>
      <w:hyperlink r:id="rId13" w:tgtFrame="_self" w:history="1">
        <w:r w:rsidRPr="00431877">
          <w:rPr>
            <w:rFonts w:ascii="inherit" w:eastAsia="Times New Roman" w:hAnsi="inherit" w:cs="Times New Roman"/>
            <w:color w:val="006699"/>
            <w:sz w:val="19"/>
            <w:szCs w:val="19"/>
            <w:u w:val="single"/>
            <w:bdr w:val="none" w:sz="0" w:space="0" w:color="auto" w:frame="1"/>
            <w:lang w:eastAsia="en-AU"/>
          </w:rPr>
          <w:t>The real celebrities are the altruistic surrogates'</w:t>
        </w:r>
        <w:r w:rsidRPr="00431877">
          <w:rPr>
            <w:rFonts w:ascii="inherit" w:eastAsia="Times New Roman" w:hAnsi="inherit" w:cs="Times New Roman"/>
            <w:color w:val="006699"/>
            <w:sz w:val="19"/>
            <w:szCs w:val="19"/>
            <w:bdr w:val="none" w:sz="0" w:space="0" w:color="auto" w:frame="1"/>
            <w:lang w:eastAsia="en-AU"/>
          </w:rPr>
          <w:t> </w:t>
        </w:r>
      </w:hyperlink>
      <w:r w:rsidRPr="00431877">
        <w:rPr>
          <w:rFonts w:ascii="inherit" w:eastAsia="Times New Roman" w:hAnsi="inherit" w:cs="Times New Roman"/>
          <w:color w:val="000000"/>
          <w:sz w:val="19"/>
          <w:szCs w:val="19"/>
          <w:lang w:eastAsia="en-AU"/>
        </w:rPr>
        <w:t xml:space="preserve">by Amy </w:t>
      </w:r>
      <w:proofErr w:type="spellStart"/>
      <w:r w:rsidRPr="00431877">
        <w:rPr>
          <w:rFonts w:ascii="inherit" w:eastAsia="Times New Roman" w:hAnsi="inherit" w:cs="Times New Roman"/>
          <w:color w:val="000000"/>
          <w:sz w:val="19"/>
          <w:szCs w:val="19"/>
          <w:lang w:eastAsia="en-AU"/>
        </w:rPr>
        <w:t>Cordery</w:t>
      </w:r>
      <w:proofErr w:type="spellEnd"/>
      <w:r w:rsidRPr="00431877">
        <w:rPr>
          <w:rFonts w:ascii="inherit" w:eastAsia="Times New Roman" w:hAnsi="inherit" w:cs="Times New Roman"/>
          <w:color w:val="000000"/>
          <w:sz w:val="19"/>
          <w:szCs w:val="19"/>
          <w:lang w:eastAsia="en-AU"/>
        </w:rPr>
        <w:t xml:space="preserve">, Glenda </w:t>
      </w:r>
      <w:proofErr w:type="spellStart"/>
      <w:r w:rsidRPr="00431877">
        <w:rPr>
          <w:rFonts w:ascii="inherit" w:eastAsia="Times New Roman" w:hAnsi="inherit" w:cs="Times New Roman"/>
          <w:color w:val="000000"/>
          <w:sz w:val="19"/>
          <w:szCs w:val="19"/>
          <w:lang w:eastAsia="en-AU"/>
        </w:rPr>
        <w:t>Kwek</w:t>
      </w:r>
      <w:proofErr w:type="spellEnd"/>
      <w:r w:rsidRPr="00431877">
        <w:rPr>
          <w:rFonts w:ascii="inherit" w:eastAsia="Times New Roman" w:hAnsi="inherit" w:cs="Times New Roman"/>
          <w:color w:val="000000"/>
          <w:sz w:val="19"/>
          <w:szCs w:val="19"/>
          <w:lang w:eastAsia="en-AU"/>
        </w:rPr>
        <w:t xml:space="preserve"> and Andrew </w:t>
      </w:r>
      <w:proofErr w:type="spellStart"/>
      <w:r w:rsidRPr="00431877">
        <w:rPr>
          <w:rFonts w:ascii="inherit" w:eastAsia="Times New Roman" w:hAnsi="inherit" w:cs="Times New Roman"/>
          <w:color w:val="000000"/>
          <w:sz w:val="19"/>
          <w:szCs w:val="19"/>
          <w:lang w:eastAsia="en-AU"/>
        </w:rPr>
        <w:t>Hornery</w:t>
      </w:r>
      <w:proofErr w:type="spellEnd"/>
      <w:r w:rsidRPr="00431877">
        <w:rPr>
          <w:rFonts w:ascii="inherit" w:eastAsia="Times New Roman" w:hAnsi="inherit" w:cs="Times New Roman"/>
          <w:color w:val="000000"/>
          <w:sz w:val="19"/>
          <w:szCs w:val="19"/>
          <w:lang w:eastAsia="en-AU"/>
        </w:rPr>
        <w:t>, 19 January 2011, </w:t>
      </w:r>
      <w:r w:rsidRPr="00431877">
        <w:rPr>
          <w:rFonts w:ascii="inherit" w:eastAsia="Times New Roman" w:hAnsi="inherit" w:cs="Times New Roman"/>
          <w:i/>
          <w:iCs/>
          <w:color w:val="000000"/>
          <w:sz w:val="19"/>
          <w:szCs w:val="19"/>
          <w:bdr w:val="none" w:sz="0" w:space="0" w:color="auto" w:frame="1"/>
          <w:lang w:eastAsia="en-AU"/>
        </w:rPr>
        <w:t>SMH.</w:t>
      </w:r>
    </w:p>
    <w:p w:rsidR="00431877" w:rsidRPr="00431877" w:rsidRDefault="00431877" w:rsidP="00431877">
      <w:pPr>
        <w:shd w:val="clear" w:color="auto" w:fill="FFFFFF"/>
        <w:spacing w:after="180" w:line="177" w:lineRule="atLeast"/>
        <w:textAlignment w:val="baseline"/>
        <w:rPr>
          <w:rFonts w:ascii="inherit" w:eastAsia="Times New Roman" w:hAnsi="inherit" w:cs="Times New Roman"/>
          <w:color w:val="000000"/>
          <w:sz w:val="19"/>
          <w:szCs w:val="19"/>
          <w:lang w:eastAsia="en-AU"/>
        </w:rPr>
      </w:pPr>
      <w:r w:rsidRPr="00431877">
        <w:rPr>
          <w:rFonts w:ascii="inherit" w:eastAsia="Times New Roman" w:hAnsi="inherit" w:cs="Times New Roman"/>
          <w:color w:val="000000"/>
          <w:sz w:val="19"/>
          <w:szCs w:val="19"/>
          <w:lang w:eastAsia="en-AU"/>
        </w:rPr>
        <w:t>The Act introduces a scheme for new parentage orders, which may be granted by the Supreme Court to transfer parentage in surrogacy situations, provided certain safeguards are observed.  The Act is subject to a guiding principle - that the best interests of children born as a result of surrogacy arrangements are paramount. However, it should be noted that children born of surrogacy through a commercial arrangement are not included in such orders or principles.</w:t>
      </w:r>
    </w:p>
    <w:p w:rsidR="00431877" w:rsidRPr="00431877" w:rsidRDefault="00431877" w:rsidP="00431877">
      <w:pPr>
        <w:pBdr>
          <w:top w:val="dotted" w:sz="6" w:space="8" w:color="BBBBBB"/>
        </w:pBdr>
        <w:spacing w:before="100" w:beforeAutospacing="1" w:after="150" w:line="240" w:lineRule="auto"/>
        <w:textAlignment w:val="baseline"/>
        <w:outlineLvl w:val="1"/>
        <w:rPr>
          <w:rFonts w:ascii="Century Gothic" w:eastAsia="Times New Roman" w:hAnsi="Century Gothic" w:cs="Times New Roman"/>
          <w:b/>
          <w:bCs/>
          <w:color w:val="333333"/>
          <w:sz w:val="27"/>
          <w:szCs w:val="27"/>
          <w:lang w:eastAsia="en-AU"/>
        </w:rPr>
      </w:pPr>
      <w:r w:rsidRPr="00431877">
        <w:rPr>
          <w:rFonts w:ascii="Century Gothic" w:eastAsia="Times New Roman" w:hAnsi="Century Gothic" w:cs="Times New Roman"/>
          <w:b/>
          <w:bCs/>
          <w:color w:val="333333"/>
          <w:sz w:val="27"/>
          <w:szCs w:val="27"/>
          <w:lang w:eastAsia="en-AU"/>
        </w:rPr>
        <w:t>More about surrogacy</w:t>
      </w:r>
    </w:p>
    <w:p w:rsidR="00431877" w:rsidRPr="00431877" w:rsidRDefault="00431877" w:rsidP="00431877">
      <w:pPr>
        <w:shd w:val="clear" w:color="auto" w:fill="FFFFFF"/>
        <w:spacing w:after="180" w:line="177" w:lineRule="atLeast"/>
        <w:textAlignment w:val="baseline"/>
        <w:rPr>
          <w:rFonts w:ascii="inherit" w:eastAsia="Times New Roman" w:hAnsi="inherit" w:cs="Times New Roman"/>
          <w:color w:val="000000"/>
          <w:sz w:val="19"/>
          <w:szCs w:val="19"/>
          <w:lang w:eastAsia="en-AU"/>
        </w:rPr>
      </w:pPr>
      <w:r w:rsidRPr="00431877">
        <w:rPr>
          <w:rFonts w:ascii="inherit" w:eastAsia="Times New Roman" w:hAnsi="inherit" w:cs="Times New Roman"/>
          <w:color w:val="000000"/>
          <w:sz w:val="19"/>
          <w:szCs w:val="19"/>
          <w:lang w:eastAsia="en-AU"/>
        </w:rPr>
        <w:t>For more extensive reading:</w:t>
      </w:r>
    </w:p>
    <w:p w:rsidR="00431877" w:rsidRPr="00431877" w:rsidRDefault="00431877" w:rsidP="00431877">
      <w:pPr>
        <w:numPr>
          <w:ilvl w:val="0"/>
          <w:numId w:val="3"/>
        </w:numPr>
        <w:shd w:val="clear" w:color="auto" w:fill="FFFFFF"/>
        <w:spacing w:after="0" w:line="177" w:lineRule="atLeast"/>
        <w:ind w:left="240"/>
        <w:textAlignment w:val="baseline"/>
        <w:rPr>
          <w:rFonts w:ascii="inherit" w:eastAsia="Times New Roman" w:hAnsi="inherit" w:cs="Times New Roman"/>
          <w:color w:val="000000"/>
          <w:sz w:val="19"/>
          <w:szCs w:val="19"/>
          <w:lang w:eastAsia="en-AU"/>
        </w:rPr>
      </w:pPr>
      <w:r w:rsidRPr="00431877">
        <w:rPr>
          <w:rFonts w:ascii="inherit" w:eastAsia="Times New Roman" w:hAnsi="inherit" w:cs="Times New Roman"/>
          <w:color w:val="000000"/>
          <w:sz w:val="19"/>
          <w:szCs w:val="19"/>
          <w:lang w:eastAsia="en-AU"/>
        </w:rPr>
        <w:t>'Surrogacy' by Belinda Bennett, chapter 11 of </w:t>
      </w:r>
      <w:hyperlink r:id="rId14" w:tgtFrame="_self" w:history="1">
        <w:r w:rsidRPr="00431877">
          <w:rPr>
            <w:rFonts w:ascii="inherit" w:eastAsia="Times New Roman" w:hAnsi="inherit" w:cs="Times New Roman"/>
            <w:i/>
            <w:iCs/>
            <w:color w:val="006699"/>
            <w:sz w:val="19"/>
            <w:szCs w:val="19"/>
            <w:bdr w:val="none" w:sz="0" w:space="0" w:color="auto" w:frame="1"/>
            <w:lang w:eastAsia="en-AU"/>
          </w:rPr>
          <w:t>Health Law in Australia</w:t>
        </w:r>
        <w:r w:rsidRPr="00431877">
          <w:rPr>
            <w:rFonts w:ascii="inherit" w:eastAsia="Times New Roman" w:hAnsi="inherit" w:cs="Times New Roman"/>
            <w:color w:val="006699"/>
            <w:sz w:val="19"/>
            <w:szCs w:val="19"/>
            <w:u w:val="single"/>
            <w:bdr w:val="none" w:sz="0" w:space="0" w:color="auto" w:frame="1"/>
            <w:lang w:eastAsia="en-AU"/>
          </w:rPr>
          <w:t>,</w:t>
        </w:r>
      </w:hyperlink>
      <w:r w:rsidRPr="00431877">
        <w:rPr>
          <w:rFonts w:ascii="inherit" w:eastAsia="Times New Roman" w:hAnsi="inherit" w:cs="Times New Roman"/>
          <w:color w:val="000000"/>
          <w:sz w:val="19"/>
          <w:szCs w:val="19"/>
          <w:lang w:eastAsia="en-AU"/>
        </w:rPr>
        <w:t> </w:t>
      </w:r>
      <w:proofErr w:type="spellStart"/>
      <w:r w:rsidRPr="00431877">
        <w:rPr>
          <w:rFonts w:ascii="inherit" w:eastAsia="Times New Roman" w:hAnsi="inherit" w:cs="Times New Roman"/>
          <w:color w:val="000000"/>
          <w:sz w:val="19"/>
          <w:szCs w:val="19"/>
          <w:lang w:eastAsia="en-AU"/>
        </w:rPr>
        <w:t>Lawbook</w:t>
      </w:r>
      <w:proofErr w:type="spellEnd"/>
      <w:r w:rsidRPr="00431877">
        <w:rPr>
          <w:rFonts w:ascii="inherit" w:eastAsia="Times New Roman" w:hAnsi="inherit" w:cs="Times New Roman"/>
          <w:color w:val="000000"/>
          <w:sz w:val="19"/>
          <w:szCs w:val="19"/>
          <w:lang w:eastAsia="en-AU"/>
        </w:rPr>
        <w:t xml:space="preserve"> Co, 2010, edited by Ben White, Fiona McDonald and Lindy </w:t>
      </w:r>
      <w:proofErr w:type="spellStart"/>
      <w:r w:rsidRPr="00431877">
        <w:rPr>
          <w:rFonts w:ascii="inherit" w:eastAsia="Times New Roman" w:hAnsi="inherit" w:cs="Times New Roman"/>
          <w:color w:val="000000"/>
          <w:sz w:val="19"/>
          <w:szCs w:val="19"/>
          <w:lang w:eastAsia="en-AU"/>
        </w:rPr>
        <w:t>Willmott</w:t>
      </w:r>
      <w:proofErr w:type="spellEnd"/>
      <w:r w:rsidRPr="00431877">
        <w:rPr>
          <w:rFonts w:ascii="inherit" w:eastAsia="Times New Roman" w:hAnsi="inherit" w:cs="Times New Roman"/>
          <w:color w:val="000000"/>
          <w:sz w:val="19"/>
          <w:szCs w:val="19"/>
          <w:lang w:eastAsia="en-AU"/>
        </w:rPr>
        <w:t>.  Available at the State Library.</w:t>
      </w:r>
    </w:p>
    <w:p w:rsidR="00431877" w:rsidRPr="00431877" w:rsidRDefault="00431877" w:rsidP="00431877">
      <w:pPr>
        <w:shd w:val="clear" w:color="auto" w:fill="FFFFFF"/>
        <w:spacing w:line="177" w:lineRule="atLeast"/>
        <w:textAlignment w:val="baseline"/>
        <w:rPr>
          <w:rFonts w:ascii="inherit" w:eastAsia="Times New Roman" w:hAnsi="inherit" w:cs="Times New Roman"/>
          <w:color w:val="000000"/>
          <w:sz w:val="19"/>
          <w:szCs w:val="19"/>
          <w:lang w:eastAsia="en-AU"/>
        </w:rPr>
      </w:pPr>
      <w:r w:rsidRPr="00431877">
        <w:rPr>
          <w:rFonts w:ascii="inherit" w:eastAsia="Times New Roman" w:hAnsi="inherit" w:cs="Times New Roman"/>
          <w:color w:val="000000"/>
          <w:sz w:val="19"/>
          <w:szCs w:val="19"/>
          <w:lang w:eastAsia="en-AU"/>
        </w:rPr>
        <w:t>You will find magazine articles on </w:t>
      </w:r>
      <w:proofErr w:type="spellStart"/>
      <w:r w:rsidRPr="00431877">
        <w:rPr>
          <w:rFonts w:ascii="inherit" w:eastAsia="Times New Roman" w:hAnsi="inherit" w:cs="Times New Roman"/>
          <w:color w:val="000000"/>
          <w:sz w:val="19"/>
          <w:szCs w:val="19"/>
          <w:lang w:eastAsia="en-AU"/>
        </w:rPr>
        <w:t>Informit</w:t>
      </w:r>
      <w:proofErr w:type="spellEnd"/>
      <w:r w:rsidRPr="00431877">
        <w:rPr>
          <w:rFonts w:ascii="inherit" w:eastAsia="Times New Roman" w:hAnsi="inherit" w:cs="Times New Roman"/>
          <w:color w:val="000000"/>
          <w:sz w:val="19"/>
          <w:szCs w:val="19"/>
          <w:lang w:eastAsia="en-AU"/>
        </w:rPr>
        <w:t xml:space="preserve"> Online - Law.  Type in surrogacy</w:t>
      </w:r>
    </w:p>
    <w:p w:rsidR="0067273C" w:rsidRDefault="0067273C"/>
    <w:p w:rsidR="002E3A08" w:rsidRPr="002E3A08" w:rsidRDefault="002E3A08" w:rsidP="002E3A08">
      <w:pPr>
        <w:pStyle w:val="BalloonText"/>
      </w:pPr>
    </w:p>
    <w:sectPr w:rsidR="002E3A08" w:rsidRPr="002E3A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600E6"/>
    <w:multiLevelType w:val="multilevel"/>
    <w:tmpl w:val="2F52BB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EC0DAE"/>
    <w:multiLevelType w:val="multilevel"/>
    <w:tmpl w:val="FA0AD8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9057EC"/>
    <w:multiLevelType w:val="multilevel"/>
    <w:tmpl w:val="61AC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877"/>
    <w:rsid w:val="001465D0"/>
    <w:rsid w:val="002E3A08"/>
    <w:rsid w:val="00431877"/>
    <w:rsid w:val="004943A8"/>
    <w:rsid w:val="004C0446"/>
    <w:rsid w:val="005A4179"/>
    <w:rsid w:val="006727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226843">
      <w:bodyDiv w:val="1"/>
      <w:marLeft w:val="0"/>
      <w:marRight w:val="0"/>
      <w:marTop w:val="0"/>
      <w:marBottom w:val="0"/>
      <w:divBdr>
        <w:top w:val="none" w:sz="0" w:space="0" w:color="auto"/>
        <w:left w:val="none" w:sz="0" w:space="0" w:color="auto"/>
        <w:bottom w:val="none" w:sz="0" w:space="0" w:color="auto"/>
        <w:right w:val="none" w:sz="0" w:space="0" w:color="auto"/>
      </w:divBdr>
      <w:divsChild>
        <w:div w:id="1923637304">
          <w:marLeft w:val="0"/>
          <w:marRight w:val="0"/>
          <w:marTop w:val="150"/>
          <w:marBottom w:val="0"/>
          <w:divBdr>
            <w:top w:val="none" w:sz="0" w:space="0" w:color="auto"/>
            <w:left w:val="none" w:sz="0" w:space="0" w:color="auto"/>
            <w:bottom w:val="none" w:sz="0" w:space="0" w:color="auto"/>
            <w:right w:val="none" w:sz="0" w:space="0" w:color="auto"/>
          </w:divBdr>
        </w:div>
        <w:div w:id="463542791">
          <w:marLeft w:val="0"/>
          <w:marRight w:val="0"/>
          <w:marTop w:val="75"/>
          <w:marBottom w:val="0"/>
          <w:divBdr>
            <w:top w:val="none" w:sz="0" w:space="0" w:color="auto"/>
            <w:left w:val="none" w:sz="0" w:space="0" w:color="auto"/>
            <w:bottom w:val="none" w:sz="0" w:space="0" w:color="auto"/>
            <w:right w:val="none" w:sz="0" w:space="0" w:color="auto"/>
          </w:divBdr>
        </w:div>
        <w:div w:id="62988956">
          <w:marLeft w:val="0"/>
          <w:marRight w:val="0"/>
          <w:marTop w:val="0"/>
          <w:marBottom w:val="225"/>
          <w:divBdr>
            <w:top w:val="single" w:sz="6" w:space="4" w:color="D3CFC4"/>
            <w:left w:val="single" w:sz="6" w:space="5" w:color="D3CFC4"/>
            <w:bottom w:val="single" w:sz="6" w:space="4" w:color="D3CFC4"/>
            <w:right w:val="single" w:sz="6" w:space="5" w:color="D3CFC4"/>
          </w:divBdr>
          <w:divsChild>
            <w:div w:id="337661357">
              <w:marLeft w:val="0"/>
              <w:marRight w:val="0"/>
              <w:marTop w:val="0"/>
              <w:marBottom w:val="0"/>
              <w:divBdr>
                <w:top w:val="none" w:sz="0" w:space="0" w:color="auto"/>
                <w:left w:val="none" w:sz="0" w:space="0" w:color="auto"/>
                <w:bottom w:val="none" w:sz="0" w:space="0" w:color="auto"/>
                <w:right w:val="none" w:sz="0" w:space="0" w:color="auto"/>
              </w:divBdr>
            </w:div>
            <w:div w:id="131948890">
              <w:marLeft w:val="0"/>
              <w:marRight w:val="0"/>
              <w:marTop w:val="0"/>
              <w:marBottom w:val="0"/>
              <w:divBdr>
                <w:top w:val="none" w:sz="0" w:space="0" w:color="auto"/>
                <w:left w:val="none" w:sz="0" w:space="0" w:color="auto"/>
                <w:bottom w:val="none" w:sz="0" w:space="0" w:color="auto"/>
                <w:right w:val="none" w:sz="0" w:space="0" w:color="auto"/>
              </w:divBdr>
            </w:div>
            <w:div w:id="1651982601">
              <w:marLeft w:val="0"/>
              <w:marRight w:val="0"/>
              <w:marTop w:val="0"/>
              <w:marBottom w:val="0"/>
              <w:divBdr>
                <w:top w:val="none" w:sz="0" w:space="0" w:color="auto"/>
                <w:left w:val="none" w:sz="0" w:space="0" w:color="auto"/>
                <w:bottom w:val="none" w:sz="0" w:space="0" w:color="auto"/>
                <w:right w:val="none" w:sz="0" w:space="0" w:color="auto"/>
              </w:divBdr>
            </w:div>
            <w:div w:id="100033826">
              <w:marLeft w:val="0"/>
              <w:marRight w:val="0"/>
              <w:marTop w:val="0"/>
              <w:marBottom w:val="0"/>
              <w:divBdr>
                <w:top w:val="none" w:sz="0" w:space="0" w:color="auto"/>
                <w:left w:val="none" w:sz="0" w:space="0" w:color="auto"/>
                <w:bottom w:val="none" w:sz="0" w:space="0" w:color="auto"/>
                <w:right w:val="none" w:sz="0" w:space="0" w:color="auto"/>
              </w:divBdr>
            </w:div>
            <w:div w:id="2045013519">
              <w:marLeft w:val="0"/>
              <w:marRight w:val="0"/>
              <w:marTop w:val="0"/>
              <w:marBottom w:val="0"/>
              <w:divBdr>
                <w:top w:val="none" w:sz="0" w:space="0" w:color="auto"/>
                <w:left w:val="none" w:sz="0" w:space="0" w:color="auto"/>
                <w:bottom w:val="none" w:sz="0" w:space="0" w:color="auto"/>
                <w:right w:val="none" w:sz="0" w:space="0" w:color="auto"/>
              </w:divBdr>
            </w:div>
          </w:divsChild>
        </w:div>
        <w:div w:id="1253010948">
          <w:marLeft w:val="0"/>
          <w:marRight w:val="120"/>
          <w:marTop w:val="0"/>
          <w:marBottom w:val="0"/>
          <w:divBdr>
            <w:top w:val="none" w:sz="0" w:space="0" w:color="auto"/>
            <w:left w:val="none" w:sz="0" w:space="0" w:color="auto"/>
            <w:bottom w:val="none" w:sz="0" w:space="0" w:color="auto"/>
            <w:right w:val="none" w:sz="0" w:space="0" w:color="auto"/>
          </w:divBdr>
          <w:divsChild>
            <w:div w:id="1975216184">
              <w:marLeft w:val="0"/>
              <w:marRight w:val="0"/>
              <w:marTop w:val="0"/>
              <w:marBottom w:val="0"/>
              <w:divBdr>
                <w:top w:val="none" w:sz="0" w:space="0" w:color="auto"/>
                <w:left w:val="none" w:sz="0" w:space="0" w:color="auto"/>
                <w:bottom w:val="none" w:sz="0" w:space="0" w:color="auto"/>
                <w:right w:val="none" w:sz="0" w:space="0" w:color="auto"/>
              </w:divBdr>
              <w:divsChild>
                <w:div w:id="1608848015">
                  <w:marLeft w:val="0"/>
                  <w:marRight w:val="0"/>
                  <w:marTop w:val="0"/>
                  <w:marBottom w:val="0"/>
                  <w:divBdr>
                    <w:top w:val="none" w:sz="0" w:space="0" w:color="auto"/>
                    <w:left w:val="none" w:sz="0" w:space="0" w:color="auto"/>
                    <w:bottom w:val="none" w:sz="0" w:space="0" w:color="auto"/>
                    <w:right w:val="none" w:sz="0" w:space="0" w:color="auto"/>
                  </w:divBdr>
                  <w:divsChild>
                    <w:div w:id="1420641210">
                      <w:marLeft w:val="0"/>
                      <w:marRight w:val="0"/>
                      <w:marTop w:val="0"/>
                      <w:marBottom w:val="300"/>
                      <w:divBdr>
                        <w:top w:val="none" w:sz="0" w:space="0" w:color="auto"/>
                        <w:left w:val="none" w:sz="0" w:space="0" w:color="auto"/>
                        <w:bottom w:val="none" w:sz="0" w:space="0" w:color="auto"/>
                        <w:right w:val="none" w:sz="0" w:space="0" w:color="auto"/>
                      </w:divBdr>
                      <w:divsChild>
                        <w:div w:id="1274164672">
                          <w:marLeft w:val="0"/>
                          <w:marRight w:val="0"/>
                          <w:marTop w:val="0"/>
                          <w:marBottom w:val="0"/>
                          <w:divBdr>
                            <w:top w:val="none" w:sz="0" w:space="0" w:color="auto"/>
                            <w:left w:val="none" w:sz="0" w:space="0" w:color="auto"/>
                            <w:bottom w:val="none" w:sz="0" w:space="0" w:color="auto"/>
                            <w:right w:val="none" w:sz="0" w:space="0" w:color="auto"/>
                          </w:divBdr>
                        </w:div>
                        <w:div w:id="5532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liament.nsw.gov.au/Prod/parlment/nswbills.nsf/0/71C024816771A264CA2577C100195683" TargetMode="External"/><Relationship Id="rId13" Type="http://schemas.openxmlformats.org/officeDocument/2006/relationships/hyperlink" Target="http://www.smh.com.au/lifestyle/lifematters/the-real-celebrities-are-the-altruistic-surrogates-20110118-19vcu.html" TargetMode="External"/><Relationship Id="rId3" Type="http://schemas.microsoft.com/office/2007/relationships/stylesWithEffects" Target="stylesWithEffects.xml"/><Relationship Id="rId7" Type="http://schemas.openxmlformats.org/officeDocument/2006/relationships/hyperlink" Target="http://www.legislation.nsw.gov.au/maintop/view/inforce/act+102+2010+cd+0+N" TargetMode="External"/><Relationship Id="rId12" Type="http://schemas.openxmlformats.org/officeDocument/2006/relationships/hyperlink" Target="http://ezproxy.sl.nsw.gov.au/login?url=http://search.proquest.com/anznews/index?accountid=1390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legalanswers.sl.nsw.gov.au/hot_topics/pdf/health_64.pdf" TargetMode="External"/><Relationship Id="rId11" Type="http://schemas.openxmlformats.org/officeDocument/2006/relationships/hyperlink" Target="http://ezproxy.sl.nsw.gov.au/login?url=http://search.proquest.com/docview/843431088?accountid=139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rliament.nsw.gov.au/prod/parlment/committee.nsf/0/127CB755FE3D5304CA25749B0017C3F2" TargetMode="External"/><Relationship Id="rId4" Type="http://schemas.openxmlformats.org/officeDocument/2006/relationships/settings" Target="settings.xml"/><Relationship Id="rId9" Type="http://schemas.openxmlformats.org/officeDocument/2006/relationships/hyperlink" Target="http://www.parliament.nsw.gov.au/Prod/parlment/committee.nsf/0/6468D3AF7B117A6CCA2575C3000883D6" TargetMode="External"/><Relationship Id="rId14" Type="http://schemas.openxmlformats.org/officeDocument/2006/relationships/hyperlink" Target="http://library.sl.nsw.gov.au/record=b3330650~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Lismore Catholic Education</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PMAC-S-CFRANEY$</dc:creator>
  <cp:lastModifiedBy>PMAC-S-CFRANEY$</cp:lastModifiedBy>
  <cp:revision>1</cp:revision>
  <dcterms:created xsi:type="dcterms:W3CDTF">2014-03-26T23:38:00Z</dcterms:created>
  <dcterms:modified xsi:type="dcterms:W3CDTF">2014-03-26T23:39:00Z</dcterms:modified>
</cp:coreProperties>
</file>